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EB25A" w14:textId="77777777" w:rsidR="00BE0848" w:rsidRDefault="00BE0848">
      <w:pPr>
        <w:keepNext/>
        <w:spacing w:after="0" w:line="240" w:lineRule="auto"/>
        <w:ind w:left="1040" w:right="4020"/>
        <w:rPr>
          <w:rFonts w:ascii="Arial" w:hAnsi="Arial"/>
          <w:b/>
          <w:sz w:val="20"/>
          <w:lang w:bidi="de-DE"/>
        </w:rPr>
      </w:pPr>
    </w:p>
    <w:p w14:paraId="372998D1" w14:textId="3B65EE96" w:rsidR="0051331E" w:rsidRDefault="00000000">
      <w:pPr>
        <w:keepNext/>
        <w:spacing w:after="0" w:line="240" w:lineRule="auto"/>
        <w:ind w:left="1040" w:right="4020"/>
        <w:rPr>
          <w:rFonts w:ascii="Arial" w:hAnsi="Arial"/>
          <w:b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Akustikdeckensystem Rockfon</w:t>
      </w:r>
      <w:r>
        <w:rPr>
          <w:rFonts w:ascii="Arial" w:hAnsi="Arial"/>
          <w:sz w:val="20"/>
          <w:lang w:bidi="de-DE"/>
        </w:rPr>
        <w:t>®</w:t>
      </w:r>
      <w:r>
        <w:rPr>
          <w:rFonts w:ascii="Arial" w:hAnsi="Arial"/>
          <w:b/>
          <w:sz w:val="20"/>
          <w:lang w:bidi="de-DE"/>
        </w:rPr>
        <w:t xml:space="preserve"> </w:t>
      </w:r>
      <w:proofErr w:type="spellStart"/>
      <w:r>
        <w:rPr>
          <w:rFonts w:ascii="Arial" w:hAnsi="Arial"/>
          <w:b/>
          <w:sz w:val="20"/>
          <w:lang w:bidi="de-DE"/>
        </w:rPr>
        <w:t>Tropic</w:t>
      </w:r>
      <w:proofErr w:type="spellEnd"/>
      <w:r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b/>
          <w:sz w:val="20"/>
          <w:lang w:bidi="de-DE"/>
        </w:rPr>
        <w:t>360 E24</w:t>
      </w:r>
    </w:p>
    <w:p w14:paraId="37954595" w14:textId="77777777" w:rsidR="00397B25" w:rsidRDefault="00397B25">
      <w:pPr>
        <w:keepNext/>
        <w:spacing w:after="0" w:line="240" w:lineRule="auto"/>
        <w:ind w:left="1040" w:right="4020"/>
        <w:rPr>
          <w:rFonts w:ascii="Arial" w:eastAsia="Arial" w:hAnsi="Arial" w:cs="Arial"/>
          <w:color w:val="000000"/>
          <w:sz w:val="20"/>
          <w:lang w:bidi="de-DE"/>
        </w:rPr>
      </w:pPr>
    </w:p>
    <w:p w14:paraId="51D8656A" w14:textId="59D3A5AB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Lieferung und Montage des Akustikdeckensystems</w:t>
      </w:r>
      <w:r w:rsidR="00397B25">
        <w:rPr>
          <w:rFonts w:ascii="Arial" w:hAnsi="Arial"/>
          <w:sz w:val="20"/>
          <w:lang w:bidi="de-DE"/>
        </w:rPr>
        <w:t xml:space="preserve"> R</w:t>
      </w:r>
      <w:r>
        <w:rPr>
          <w:rFonts w:ascii="Arial" w:hAnsi="Arial"/>
          <w:sz w:val="20"/>
          <w:lang w:bidi="de-DE"/>
        </w:rPr>
        <w:t xml:space="preserve">ockfon </w:t>
      </w:r>
      <w:proofErr w:type="spellStart"/>
      <w:r>
        <w:rPr>
          <w:rFonts w:ascii="Arial" w:hAnsi="Arial"/>
          <w:sz w:val="20"/>
          <w:lang w:bidi="de-DE"/>
        </w:rPr>
        <w:t>Tropic</w:t>
      </w:r>
      <w:proofErr w:type="spellEnd"/>
      <w:r>
        <w:rPr>
          <w:rFonts w:ascii="Arial" w:hAnsi="Arial"/>
          <w:sz w:val="20"/>
          <w:lang w:bidi="de-DE"/>
        </w:rPr>
        <w:t xml:space="preserve"> 360 E24, bestehend aus Akustikdeckenplatten Rockfon </w:t>
      </w:r>
      <w:proofErr w:type="spellStart"/>
      <w:r>
        <w:rPr>
          <w:rFonts w:ascii="Arial" w:hAnsi="Arial"/>
          <w:sz w:val="20"/>
          <w:lang w:bidi="de-DE"/>
        </w:rPr>
        <w:t>Tropic</w:t>
      </w:r>
      <w:proofErr w:type="spellEnd"/>
      <w:r>
        <w:rPr>
          <w:rFonts w:ascii="Arial" w:hAnsi="Arial"/>
          <w:sz w:val="20"/>
          <w:lang w:bidi="de-DE"/>
        </w:rPr>
        <w:t xml:space="preserve"> 360 E24 und Unterkonstruktion Chicago Metallic T24 Click 2890.</w:t>
      </w:r>
    </w:p>
    <w:p w14:paraId="75B76507" w14:textId="77777777" w:rsidR="0051331E" w:rsidRDefault="00000000">
      <w:pPr>
        <w:keepNext/>
        <w:spacing w:before="20" w:after="0" w:line="240" w:lineRule="auto"/>
        <w:ind w:left="1040" w:right="402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17ABAF5D" w14:textId="77777777" w:rsidR="0051331E" w:rsidRDefault="00000000">
      <w:pPr>
        <w:keepNext/>
        <w:spacing w:before="20" w:after="0" w:line="240" w:lineRule="auto"/>
        <w:ind w:left="1040" w:right="4020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1. Systembestandteil:</w:t>
      </w:r>
    </w:p>
    <w:p w14:paraId="307332F7" w14:textId="77777777" w:rsidR="0051331E" w:rsidRDefault="00000000">
      <w:pPr>
        <w:keepNext/>
        <w:spacing w:before="20" w:after="0" w:line="240" w:lineRule="auto"/>
        <w:ind w:left="1040" w:right="402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4E76FFB4" w14:textId="77777777" w:rsidR="0051331E" w:rsidRDefault="00000000">
      <w:pPr>
        <w:keepNext/>
        <w:spacing w:before="20" w:after="0" w:line="240" w:lineRule="auto"/>
        <w:ind w:left="1040" w:right="4020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Akustikdeckenplatten aus Steinwolle</w:t>
      </w:r>
    </w:p>
    <w:p w14:paraId="463C6B4A" w14:textId="77777777" w:rsidR="0051331E" w:rsidRDefault="00000000">
      <w:pPr>
        <w:keepNext/>
        <w:spacing w:before="20" w:after="0" w:line="240" w:lineRule="auto"/>
        <w:ind w:left="1040" w:right="402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16ECD9FD" w14:textId="35602062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Fabrikat:</w:t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Rockfon®</w:t>
      </w:r>
    </w:p>
    <w:p w14:paraId="46D4E526" w14:textId="2F1435C9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Typ:</w:t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proofErr w:type="spellStart"/>
      <w:r>
        <w:rPr>
          <w:rFonts w:ascii="Arial" w:hAnsi="Arial"/>
          <w:sz w:val="20"/>
          <w:lang w:bidi="de-DE"/>
        </w:rPr>
        <w:t>Tropic</w:t>
      </w:r>
      <w:proofErr w:type="spellEnd"/>
      <w:r>
        <w:rPr>
          <w:rFonts w:ascii="Arial" w:hAnsi="Arial"/>
          <w:sz w:val="20"/>
          <w:lang w:bidi="de-DE"/>
        </w:rPr>
        <w:t xml:space="preserve"> 360 </w:t>
      </w:r>
    </w:p>
    <w:p w14:paraId="7067BDFD" w14:textId="104480F7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Plattendicke [mm]:</w:t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20 mm</w:t>
      </w:r>
    </w:p>
    <w:p w14:paraId="669BED74" w14:textId="43C72A91" w:rsidR="0051331E" w:rsidRDefault="00000000" w:rsidP="00397B25">
      <w:pPr>
        <w:keepNext/>
        <w:tabs>
          <w:tab w:val="left" w:pos="1040"/>
        </w:tabs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Modulabmessungen:</w:t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600 x 600 mm, 625 x 625 m, 1200 x 600 mm, 1250 x 625 mm </w:t>
      </w:r>
    </w:p>
    <w:p w14:paraId="06F1767A" w14:textId="670D05D9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Kantenausbildung:</w:t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proofErr w:type="gramStart"/>
      <w:r>
        <w:rPr>
          <w:rFonts w:ascii="Arial" w:hAnsi="Arial"/>
          <w:sz w:val="20"/>
          <w:lang w:bidi="de-DE"/>
        </w:rPr>
        <w:t>E(</w:t>
      </w:r>
      <w:proofErr w:type="gramEnd"/>
      <w:r>
        <w:rPr>
          <w:rFonts w:ascii="Arial" w:hAnsi="Arial"/>
          <w:sz w:val="20"/>
          <w:lang w:bidi="de-DE"/>
        </w:rPr>
        <w:t>24) nach DIN EN 13964</w:t>
      </w:r>
    </w:p>
    <w:p w14:paraId="785AD90B" w14:textId="65DE26AC" w:rsidR="0051331E" w:rsidRDefault="00000000" w:rsidP="00397B25">
      <w:pPr>
        <w:keepNext/>
        <w:spacing w:after="0" w:line="240" w:lineRule="auto"/>
        <w:ind w:left="1040" w:right="616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>Nachhaltigkeit:</w:t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Das Produkt muss Cradle2Cradle zertifiziert sein!</w:t>
      </w:r>
    </w:p>
    <w:p w14:paraId="0C46ED39" w14:textId="77777777" w:rsidR="00397B25" w:rsidRDefault="00397B25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</w:p>
    <w:p w14:paraId="14690724" w14:textId="6DB0EBD8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Baustellenverschnitt sowie Altmaterial beim</w:t>
      </w:r>
      <w:r w:rsidR="00397B25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Rückbau von Rockfon Decken können einfach</w:t>
      </w:r>
    </w:p>
    <w:p w14:paraId="6D58C88D" w14:textId="49987A3F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und effizient entsorgt werden.</w:t>
      </w:r>
      <w:r w:rsidR="00397B25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Das zurückgenommene Material wird wieder</w:t>
      </w:r>
    </w:p>
    <w:p w14:paraId="3F3CFABF" w14:textId="349E8355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vollständig dem Produktionsprozess zugeführt.</w:t>
      </w:r>
      <w:r w:rsidR="00397B25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Somit gewährleistet Rockfon einen ganzheitlich</w:t>
      </w:r>
      <w:r w:rsidR="00397B25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geschlossenen Kreislauf. </w:t>
      </w:r>
    </w:p>
    <w:p w14:paraId="216C48D5" w14:textId="77777777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5232C5E1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Die Akustikdecke gewährleistet darüber hinaus mindestens folgende funktionelle Eigenschaften:</w:t>
      </w:r>
    </w:p>
    <w:p w14:paraId="00DE32EA" w14:textId="77777777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753FD3E" w14:textId="3E5D38B3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Sichtseite:</w:t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Akustikvlies mit akustisch transparenter Farbbeschichtung</w:t>
      </w:r>
    </w:p>
    <w:p w14:paraId="1C27233F" w14:textId="2F266FE8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Farbe:</w:t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Glatte mattweiße Oberfläche</w:t>
      </w:r>
    </w:p>
    <w:p w14:paraId="247FE029" w14:textId="616CE0EE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Rückseite:</w:t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abriebminderndes Vlies</w:t>
      </w:r>
    </w:p>
    <w:p w14:paraId="7028EAE5" w14:textId="1954FDFA" w:rsidR="0051331E" w:rsidRDefault="00000000" w:rsidP="00397B25">
      <w:pPr>
        <w:keepNext/>
        <w:spacing w:before="20" w:after="0" w:line="240" w:lineRule="auto"/>
        <w:ind w:left="3540" w:right="616" w:hanging="250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Brandverhalten:</w:t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Euroklasse A1 nach DIN EN 13501-1</w:t>
      </w:r>
      <w:r w:rsidR="00397B25">
        <w:rPr>
          <w:rFonts w:ascii="Arial" w:hAnsi="Arial"/>
          <w:sz w:val="20"/>
          <w:lang w:bidi="de-DE"/>
        </w:rPr>
        <w:t xml:space="preserve">, </w:t>
      </w:r>
      <w:r>
        <w:rPr>
          <w:rFonts w:ascii="Arial" w:hAnsi="Arial"/>
          <w:sz w:val="20"/>
          <w:lang w:bidi="de-DE"/>
        </w:rPr>
        <w:t>Schmelzpunkt: &gt;1000° C, nach DIN 4102-17</w:t>
      </w:r>
    </w:p>
    <w:p w14:paraId="6CC83964" w14:textId="5F7AE89F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Biegezugfestigkeitsklasse:</w:t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1/C/0N</w:t>
      </w:r>
    </w:p>
    <w:p w14:paraId="584EA83D" w14:textId="370979D1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Feuchtigkeitsbeständigkeit:</w:t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100% RH, bei 0 - 40 °C</w:t>
      </w:r>
    </w:p>
    <w:p w14:paraId="5C991030" w14:textId="62BB10F4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Lichtreflexionsgrad:</w:t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86 %, nach ISO 7724-2</w:t>
      </w:r>
    </w:p>
    <w:p w14:paraId="770EEE15" w14:textId="67682E47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L-Wert </w:t>
      </w:r>
      <w:proofErr w:type="spellStart"/>
      <w:r>
        <w:rPr>
          <w:rFonts w:ascii="Arial" w:hAnsi="Arial"/>
          <w:sz w:val="20"/>
          <w:lang w:bidi="de-DE"/>
        </w:rPr>
        <w:t>Weißgrad</w:t>
      </w:r>
      <w:proofErr w:type="spellEnd"/>
      <w:r>
        <w:rPr>
          <w:rFonts w:ascii="Arial" w:hAnsi="Arial"/>
          <w:sz w:val="20"/>
          <w:lang w:bidi="de-DE"/>
        </w:rPr>
        <w:t>:</w:t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94, nach ISO 7724</w:t>
      </w:r>
    </w:p>
    <w:p w14:paraId="12D08402" w14:textId="7CA813DC" w:rsidR="0051331E" w:rsidRDefault="00000000" w:rsidP="00397B25">
      <w:pPr>
        <w:keepNext/>
        <w:spacing w:before="20" w:after="0" w:line="240" w:lineRule="auto"/>
        <w:ind w:left="332" w:right="616" w:firstLine="708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Glanzwert:</w:t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&gt;1 Glanzeinheit im 85°-Winkel, nach ISO 2813</w:t>
      </w:r>
    </w:p>
    <w:p w14:paraId="6464F540" w14:textId="704223FE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Reinigungsfähigkeit:</w:t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mit weicher Bürste oder Staubsauger</w:t>
      </w:r>
    </w:p>
    <w:p w14:paraId="10217EC1" w14:textId="21163B97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Grenzwert Formaldehyd:</w:t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unterhalb der Klasse E1 nach DIN EN 13964</w:t>
      </w:r>
    </w:p>
    <w:p w14:paraId="7008782B" w14:textId="17A5BFF3" w:rsidR="0051331E" w:rsidRDefault="00000000" w:rsidP="00397B25">
      <w:pPr>
        <w:keepNext/>
        <w:spacing w:before="20" w:after="0" w:line="240" w:lineRule="auto"/>
        <w:ind w:left="3540" w:right="616" w:hanging="250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Wohngesundheit:</w:t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Nachweis der besonderen Umweltfreundlichkeit durch Blauer Engel DE-UZ 132, M1 Indoor Climate Label und Danish Indoor Climate Label</w:t>
      </w:r>
    </w:p>
    <w:p w14:paraId="0FF70375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124C6078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Praktischer Schallabsorptionsgrad nach DIN EN ISO 11654 bei einer totalen Konstruktionshöhe von 200 mm</w:t>
      </w:r>
    </w:p>
    <w:p w14:paraId="171DA194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6CC7744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125 Hz = 0,50</w:t>
      </w:r>
    </w:p>
    <w:p w14:paraId="4D085700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250 Hz = 0,95</w:t>
      </w:r>
    </w:p>
    <w:p w14:paraId="53FE7909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500 Hz = 1,00</w:t>
      </w:r>
    </w:p>
    <w:p w14:paraId="64762688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1.000 Hz = 0,95</w:t>
      </w:r>
    </w:p>
    <w:p w14:paraId="23B12E90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2.000 Hz = 1,00</w:t>
      </w:r>
    </w:p>
    <w:p w14:paraId="5F540727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4.000 Hz = 1,00</w:t>
      </w:r>
    </w:p>
    <w:p w14:paraId="35A34FE4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553CA6CF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Absorptionsklasse A (nach DIN EN ISO 11654); </w:t>
      </w:r>
      <w:proofErr w:type="spellStart"/>
      <w:r>
        <w:rPr>
          <w:rFonts w:ascii="Arial" w:hAnsi="Arial"/>
          <w:sz w:val="20"/>
          <w:lang w:bidi="de-DE"/>
        </w:rPr>
        <w:t>alphaW</w:t>
      </w:r>
      <w:proofErr w:type="spellEnd"/>
      <w:r>
        <w:rPr>
          <w:rFonts w:ascii="Arial" w:hAnsi="Arial"/>
          <w:sz w:val="20"/>
          <w:lang w:bidi="de-DE"/>
        </w:rPr>
        <w:t xml:space="preserve"> = 1,00</w:t>
      </w:r>
    </w:p>
    <w:p w14:paraId="12D829E5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lastRenderedPageBreak/>
        <w:t> </w:t>
      </w:r>
    </w:p>
    <w:p w14:paraId="09CBEFBD" w14:textId="77777777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FB8EC51" w14:textId="77777777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2. Systembestandteil: T24 Click-Unterkonstruktion</w:t>
      </w:r>
    </w:p>
    <w:p w14:paraId="244EC448" w14:textId="77777777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7CCCC483" w14:textId="4A2DFC65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Fabrikat:</w:t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Rockfon®</w:t>
      </w:r>
    </w:p>
    <w:p w14:paraId="569BC4EF" w14:textId="567D3697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System:</w:t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Chicago Metallic™ T24 Click 2890; demontierbar</w:t>
      </w:r>
    </w:p>
    <w:p w14:paraId="30DEDBAB" w14:textId="41DCB089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Profilbreite:</w:t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24 mm</w:t>
      </w:r>
    </w:p>
    <w:p w14:paraId="709DF69A" w14:textId="1F39CCED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Profilhöhe:</w:t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38 mm (Haupt- und Querschienen)</w:t>
      </w:r>
    </w:p>
    <w:p w14:paraId="770A56B9" w14:textId="3904A04D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Materialstärke:</w:t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Hauptschienen: 2 x 0,4 mm; Querschienen: 2 x 0,3 mm</w:t>
      </w:r>
    </w:p>
    <w:p w14:paraId="62ADDCE2" w14:textId="1CFBE366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Profilfarbe:</w:t>
      </w:r>
      <w:r w:rsidR="00397B25">
        <w:rPr>
          <w:rFonts w:ascii="Arial" w:hAnsi="Arial"/>
          <w:sz w:val="20"/>
          <w:lang w:bidi="de-DE"/>
        </w:rPr>
        <w:tab/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Matt Weiß 11, ähnlich RAL 9003 (weitere Farben auf Anfrage)</w:t>
      </w:r>
    </w:p>
    <w:p w14:paraId="42FFB6AC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70FC5E4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Darüber hinaus gewährleistet die Unterkonstruktion mindestens folgende funktionelle Eigenschaften:</w:t>
      </w:r>
    </w:p>
    <w:p w14:paraId="63279AC3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01690A01" w14:textId="50E05AD2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Brandverhalten:</w:t>
      </w:r>
      <w:r w:rsidR="00397B25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Euroklasse A1 nach DIN EN 13501-1</w:t>
      </w:r>
    </w:p>
    <w:p w14:paraId="35B16FB4" w14:textId="4A08FB70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proofErr w:type="spellStart"/>
      <w:proofErr w:type="gramStart"/>
      <w:r>
        <w:rPr>
          <w:rFonts w:ascii="Arial" w:hAnsi="Arial"/>
          <w:sz w:val="20"/>
          <w:lang w:bidi="de-DE"/>
        </w:rPr>
        <w:t>Korrosionsklasse:B</w:t>
      </w:r>
      <w:proofErr w:type="spellEnd"/>
      <w:proofErr w:type="gramEnd"/>
      <w:r>
        <w:rPr>
          <w:rFonts w:ascii="Arial" w:hAnsi="Arial"/>
          <w:sz w:val="20"/>
          <w:lang w:bidi="de-DE"/>
        </w:rPr>
        <w:t>, nach DIN EN 13964</w:t>
      </w:r>
    </w:p>
    <w:p w14:paraId="73170DBA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56768CDC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Alternativ System Hook möglich: T24 Hook 850</w:t>
      </w:r>
    </w:p>
    <w:p w14:paraId="1D06AA2B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23BAE9B9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Montagekurzbeschreibung</w:t>
      </w:r>
    </w:p>
    <w:p w14:paraId="54A5173A" w14:textId="77777777" w:rsidR="0051331E" w:rsidRDefault="00000000" w:rsidP="00397B25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5C78EEAD" w14:textId="77777777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Die Akustikdecke ist in der oben genannten abgehängten T-Profil Unterkonstruktion gem. Systembeschreibung als Einlege-System zu liefern und zu montieren. Die Unterkonstruktion ist werkzeuglos demontierbar und wiederverwendbar und zusätzlich sind alle Platten einzeln demontierbar. Anfallende An- und Ausschnitte sind bauseits herzustellen.</w:t>
      </w:r>
    </w:p>
    <w:p w14:paraId="26693E30" w14:textId="77777777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2E837B06" w14:textId="77777777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051368E1" w14:textId="77777777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proofErr w:type="spellStart"/>
      <w:r>
        <w:rPr>
          <w:rFonts w:ascii="Arial" w:hAnsi="Arial"/>
          <w:sz w:val="20"/>
          <w:lang w:bidi="de-DE"/>
        </w:rPr>
        <w:t>Abhängehöhe</w:t>
      </w:r>
      <w:proofErr w:type="spellEnd"/>
      <w:r>
        <w:rPr>
          <w:rFonts w:ascii="Arial" w:hAnsi="Arial"/>
          <w:sz w:val="20"/>
          <w:lang w:bidi="de-DE"/>
        </w:rPr>
        <w:t>:</w:t>
      </w:r>
    </w:p>
    <w:p w14:paraId="54AB2F18" w14:textId="77777777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463A7DC4" w14:textId="77777777" w:rsidR="0051331E" w:rsidRDefault="00000000" w:rsidP="00397B25">
      <w:pPr>
        <w:keepNext/>
        <w:spacing w:before="20" w:after="0" w:line="240" w:lineRule="auto"/>
        <w:ind w:left="1040" w:right="616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>Die abnahmefertige Montage ist nach DIN EN 13964, Vorbemerkungen, Architektenplänen, Angaben der Bauleitung sowie den Hersteller- Verarbeitungsrichtlinien auszuführen.</w:t>
      </w:r>
    </w:p>
    <w:p w14:paraId="195E3DF4" w14:textId="77777777" w:rsidR="00CA2761" w:rsidRDefault="00CA2761" w:rsidP="00CA2761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</w:p>
    <w:tbl>
      <w:tblPr>
        <w:tblW w:w="7292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1175"/>
        <w:gridCol w:w="1650"/>
        <w:gridCol w:w="583"/>
        <w:gridCol w:w="1650"/>
        <w:gridCol w:w="583"/>
      </w:tblGrid>
      <w:tr w:rsidR="00CA2761" w14:paraId="1B97AC6D" w14:textId="77777777" w:rsidTr="009250AC">
        <w:trPr>
          <w:jc w:val="right"/>
        </w:trPr>
        <w:tc>
          <w:tcPr>
            <w:tcW w:w="1651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3085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84"/>
              <w:gridCol w:w="1701"/>
            </w:tblGrid>
            <w:tr w:rsidR="00CA2761" w14:paraId="5106CCD5" w14:textId="77777777" w:rsidTr="009250AC">
              <w:tc>
                <w:tcPr>
                  <w:tcW w:w="1384" w:type="dxa"/>
                </w:tcPr>
                <w:p w14:paraId="4F7B66AC" w14:textId="77777777" w:rsidR="00CA2761" w:rsidRDefault="00CA2761" w:rsidP="009250AC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Menge:</w:t>
                  </w:r>
                </w:p>
              </w:tc>
              <w:tc>
                <w:tcPr>
                  <w:tcW w:w="1701" w:type="dxa"/>
                  <w:tcBorders>
                    <w:bottom w:val="dotted" w:sz="13" w:space="0" w:color="000000"/>
                  </w:tcBorders>
                </w:tcPr>
                <w:p w14:paraId="4C1EB4B1" w14:textId="77777777" w:rsidR="00CA2761" w:rsidRDefault="00CA2761" w:rsidP="009250AC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0CECDBC0" w14:textId="77777777" w:rsidR="00CA2761" w:rsidRDefault="00CA2761" w:rsidP="009250AC">
            <w:pPr>
              <w:spacing w:line="240" w:lineRule="auto"/>
              <w:ind w:right="616"/>
            </w:pPr>
          </w:p>
        </w:tc>
        <w:tc>
          <w:tcPr>
            <w:tcW w:w="1175" w:type="dxa"/>
            <w:tcMar>
              <w:top w:w="100" w:type="dxa"/>
              <w:bottom w:w="200" w:type="dxa"/>
            </w:tcMar>
            <w:vAlign w:val="center"/>
          </w:tcPr>
          <w:p w14:paraId="75B71C74" w14:textId="77777777" w:rsidR="00CA2761" w:rsidRDefault="00CA2761" w:rsidP="009250AC">
            <w:pPr>
              <w:keepNext/>
              <w:spacing w:after="0" w:line="240" w:lineRule="auto"/>
              <w:ind w:right="616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Stück</w:t>
            </w:r>
          </w:p>
        </w:tc>
        <w:tc>
          <w:tcPr>
            <w:tcW w:w="165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223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139"/>
              <w:gridCol w:w="1100"/>
            </w:tblGrid>
            <w:tr w:rsidR="00CA2761" w14:paraId="1B784B7C" w14:textId="77777777" w:rsidTr="00CA2761">
              <w:tc>
                <w:tcPr>
                  <w:tcW w:w="1139" w:type="dxa"/>
                </w:tcPr>
                <w:p w14:paraId="0CCB87D4" w14:textId="77777777" w:rsidR="00CA2761" w:rsidRDefault="00CA2761" w:rsidP="009250AC">
                  <w:pPr>
                    <w:keepNext/>
                    <w:spacing w:after="0" w:line="240" w:lineRule="auto"/>
                    <w:ind w:left="-5" w:right="127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Preis: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772682E4" w14:textId="77777777" w:rsidR="00CA2761" w:rsidRDefault="00CA2761" w:rsidP="009250AC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70F481D3" w14:textId="77777777" w:rsidR="00CA2761" w:rsidRDefault="00CA2761" w:rsidP="009250AC">
            <w:pPr>
              <w:spacing w:line="240" w:lineRule="auto"/>
              <w:ind w:right="616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6F257B2E" w14:textId="77777777" w:rsidR="00CA2761" w:rsidRDefault="00CA2761" w:rsidP="009250AC">
            <w:pPr>
              <w:keepNext/>
              <w:spacing w:after="0" w:line="240" w:lineRule="auto"/>
              <w:ind w:right="616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  <w:tc>
          <w:tcPr>
            <w:tcW w:w="165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226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169"/>
              <w:gridCol w:w="1100"/>
            </w:tblGrid>
            <w:tr w:rsidR="00CA2761" w14:paraId="630DA0B4" w14:textId="77777777" w:rsidTr="00CA2761">
              <w:tc>
                <w:tcPr>
                  <w:tcW w:w="1169" w:type="dxa"/>
                </w:tcPr>
                <w:p w14:paraId="0BF3738C" w14:textId="77777777" w:rsidR="00CA2761" w:rsidRDefault="00CA2761" w:rsidP="009250AC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GP: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15A481A0" w14:textId="77777777" w:rsidR="00CA2761" w:rsidRDefault="00CA2761" w:rsidP="009250AC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1CDB0178" w14:textId="77777777" w:rsidR="00CA2761" w:rsidRDefault="00CA2761" w:rsidP="009250AC">
            <w:pPr>
              <w:spacing w:line="240" w:lineRule="auto"/>
              <w:ind w:right="616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18D41789" w14:textId="77777777" w:rsidR="00CA2761" w:rsidRDefault="00CA2761" w:rsidP="009250AC">
            <w:pPr>
              <w:keepNext/>
              <w:spacing w:after="0" w:line="240" w:lineRule="auto"/>
              <w:ind w:right="616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</w:tr>
    </w:tbl>
    <w:p w14:paraId="60B1A044" w14:textId="77777777" w:rsidR="00CA2761" w:rsidRDefault="00CA2761" w:rsidP="00397B25">
      <w:pPr>
        <w:keepNext/>
        <w:spacing w:before="20" w:after="0" w:line="240" w:lineRule="auto"/>
        <w:ind w:left="1040" w:right="616"/>
        <w:rPr>
          <w:rFonts w:ascii="Arial" w:hAnsi="Arial"/>
          <w:sz w:val="20"/>
          <w:lang w:bidi="de-DE"/>
        </w:rPr>
      </w:pPr>
    </w:p>
    <w:p w14:paraId="6E776E9C" w14:textId="77777777" w:rsidR="00912296" w:rsidRDefault="00912296" w:rsidP="00397B25">
      <w:pPr>
        <w:ind w:right="616"/>
      </w:pPr>
    </w:p>
    <w:sectPr w:rsidR="00912296">
      <w:headerReference w:type="default" r:id="rId6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29305" w14:textId="77777777" w:rsidR="00682D3D" w:rsidRDefault="00682D3D">
      <w:pPr>
        <w:spacing w:after="0" w:line="240" w:lineRule="auto"/>
      </w:pPr>
      <w:r>
        <w:separator/>
      </w:r>
    </w:p>
  </w:endnote>
  <w:endnote w:type="continuationSeparator" w:id="0">
    <w:p w14:paraId="01FABA4F" w14:textId="77777777" w:rsidR="00682D3D" w:rsidRDefault="00682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DF0ED" w14:textId="77777777" w:rsidR="00682D3D" w:rsidRDefault="00682D3D">
      <w:pPr>
        <w:spacing w:after="0" w:line="240" w:lineRule="auto"/>
      </w:pPr>
      <w:r>
        <w:separator/>
      </w:r>
    </w:p>
  </w:footnote>
  <w:footnote w:type="continuationSeparator" w:id="0">
    <w:p w14:paraId="05EC73C8" w14:textId="77777777" w:rsidR="00682D3D" w:rsidRDefault="00682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0" w:type="dxa"/>
      <w:tblBorders>
        <w:bottom w:val="single" w:sz="6" w:space="0" w:color="000000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40"/>
      <w:gridCol w:w="3200"/>
      <w:gridCol w:w="3240"/>
    </w:tblGrid>
    <w:tr w:rsidR="0051331E" w14:paraId="48CEA601" w14:textId="77777777">
      <w:tc>
        <w:tcPr>
          <w:tcW w:w="3240" w:type="dxa"/>
          <w:tcMar>
            <w:top w:w="567" w:type="dxa"/>
            <w:bottom w:w="0" w:type="dxa"/>
          </w:tcMar>
          <w:vAlign w:val="center"/>
        </w:tcPr>
        <w:p w14:paraId="0EE37B01" w14:textId="71F4868F" w:rsidR="0051331E" w:rsidRDefault="00BE0848">
          <w:pPr>
            <w:keepNext/>
            <w:spacing w:after="0" w:line="240" w:lineRule="auto"/>
            <w:rPr>
              <w:rFonts w:ascii="Arial" w:eastAsia="Arial" w:hAnsi="Arial" w:cs="Arial"/>
              <w:color w:val="000000"/>
              <w:sz w:val="18"/>
              <w:lang w:bidi="de-DE"/>
            </w:rPr>
          </w:pPr>
          <w:r>
            <w:rPr>
              <w:rFonts w:ascii="Arial" w:eastAsia="Arial" w:hAnsi="Arial" w:cs="Arial"/>
              <w:noProof/>
              <w:color w:val="000000"/>
              <w:sz w:val="18"/>
              <w:lang w:bidi="de-DE"/>
            </w:rPr>
            <w:drawing>
              <wp:inline distT="0" distB="0" distL="0" distR="0" wp14:anchorId="4CDB0D8A" wp14:editId="097728D3">
                <wp:extent cx="2044700" cy="798830"/>
                <wp:effectExtent l="0" t="0" r="0" b="0"/>
                <wp:docPr id="1425189388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5189388" name="Grafik 142518938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4700" cy="798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0" w:type="dxa"/>
          <w:tcMar>
            <w:top w:w="567" w:type="dxa"/>
            <w:bottom w:w="0" w:type="dxa"/>
          </w:tcMar>
          <w:vAlign w:val="center"/>
        </w:tcPr>
        <w:p w14:paraId="47F29B1F" w14:textId="283B325F" w:rsidR="0051331E" w:rsidRDefault="0051331E">
          <w:pPr>
            <w:keepNext/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8"/>
              <w:lang w:bidi="de-DE"/>
            </w:rPr>
          </w:pPr>
        </w:p>
      </w:tc>
      <w:tc>
        <w:tcPr>
          <w:tcW w:w="3240" w:type="dxa"/>
          <w:tcMar>
            <w:top w:w="567" w:type="dxa"/>
            <w:bottom w:w="0" w:type="dxa"/>
          </w:tcMar>
          <w:vAlign w:val="center"/>
        </w:tcPr>
        <w:p w14:paraId="4135D239" w14:textId="56236DE1" w:rsidR="0051331E" w:rsidRDefault="0051331E">
          <w:pPr>
            <w:keepNext/>
            <w:spacing w:after="0" w:line="240" w:lineRule="auto"/>
            <w:jc w:val="right"/>
            <w:rPr>
              <w:rFonts w:ascii="Arial" w:eastAsia="Arial" w:hAnsi="Arial" w:cs="Arial"/>
              <w:color w:val="000000"/>
              <w:sz w:val="18"/>
              <w:lang w:bidi="de-DE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331E"/>
    <w:rsid w:val="001A3D50"/>
    <w:rsid w:val="00397B25"/>
    <w:rsid w:val="0051331E"/>
    <w:rsid w:val="00682D3D"/>
    <w:rsid w:val="00912296"/>
    <w:rsid w:val="00B16579"/>
    <w:rsid w:val="00BE0848"/>
    <w:rsid w:val="00CA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B3B13"/>
  <w15:docId w15:val="{1F6CEE76-1950-4F12-8A3E-CBD70890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97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7B25"/>
  </w:style>
  <w:style w:type="paragraph" w:styleId="Fuzeile">
    <w:name w:val="footer"/>
    <w:basedOn w:val="Standard"/>
    <w:link w:val="FuzeileZchn"/>
    <w:uiPriority w:val="99"/>
    <w:unhideWhenUsed/>
    <w:rsid w:val="00397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7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Denise Thiele</cp:lastModifiedBy>
  <cp:revision>3</cp:revision>
  <dcterms:created xsi:type="dcterms:W3CDTF">2026-09-04T10:07:00Z</dcterms:created>
  <dcterms:modified xsi:type="dcterms:W3CDTF">2026-09-04T10:31:00Z</dcterms:modified>
</cp:coreProperties>
</file>