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1013F" w14:textId="77777777" w:rsidR="000A542E" w:rsidRDefault="000A542E" w:rsidP="000A542E">
      <w:pPr>
        <w:keepNext/>
        <w:spacing w:after="0" w:line="240" w:lineRule="auto"/>
        <w:ind w:left="1040" w:right="616"/>
        <w:rPr>
          <w:rFonts w:ascii="Arial" w:hAnsi="Arial"/>
          <w:b/>
          <w:sz w:val="20"/>
          <w:lang w:bidi="de-DE"/>
        </w:rPr>
      </w:pPr>
    </w:p>
    <w:p w14:paraId="0D9CBF50" w14:textId="7F5421C8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Akustikdeckensystem Rockfon</w:t>
      </w:r>
      <w:r>
        <w:rPr>
          <w:rFonts w:ascii="Arial" w:hAnsi="Arial"/>
          <w:sz w:val="20"/>
          <w:lang w:bidi="de-DE"/>
        </w:rPr>
        <w:t>®</w:t>
      </w:r>
      <w:r>
        <w:rPr>
          <w:rFonts w:ascii="Arial" w:hAnsi="Arial"/>
          <w:b/>
          <w:sz w:val="20"/>
          <w:lang w:bidi="de-DE"/>
        </w:rPr>
        <w:t xml:space="preserve"> </w:t>
      </w:r>
      <w:proofErr w:type="spellStart"/>
      <w:r>
        <w:rPr>
          <w:rFonts w:ascii="Arial" w:hAnsi="Arial"/>
          <w:b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b/>
          <w:sz w:val="20"/>
          <w:lang w:bidi="de-DE"/>
        </w:rPr>
        <w:t>360 A24</w:t>
      </w:r>
    </w:p>
    <w:p w14:paraId="51641363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Lieferung und Montage des Akustikdeckensystems Rockfon </w:t>
      </w:r>
      <w:proofErr w:type="spellStart"/>
      <w:r>
        <w:rPr>
          <w:rFonts w:ascii="Arial" w:hAnsi="Arial"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360 A24, bestehend aus Akustikdeckenplatten Rockfon </w:t>
      </w:r>
      <w:proofErr w:type="spellStart"/>
      <w:r>
        <w:rPr>
          <w:rFonts w:ascii="Arial" w:hAnsi="Arial"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360 A24 und Unterkonstruktion Chicago Metallic T24 Click 2890.</w:t>
      </w:r>
    </w:p>
    <w:p w14:paraId="0748A711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093DF273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 xml:space="preserve">1. Systembestandteil: </w:t>
      </w:r>
    </w:p>
    <w:p w14:paraId="288ACCE4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FE3199F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Akustikdeckenplatten aus Steinwolle</w:t>
      </w:r>
    </w:p>
    <w:p w14:paraId="765ADDF2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1701906B" w14:textId="022FADCB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Fabrikat: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Rockfon®</w:t>
      </w:r>
    </w:p>
    <w:p w14:paraId="320E03F5" w14:textId="2F0CE6D6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Typ: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proofErr w:type="spellStart"/>
      <w:r>
        <w:rPr>
          <w:rFonts w:ascii="Arial" w:hAnsi="Arial"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360</w:t>
      </w:r>
    </w:p>
    <w:p w14:paraId="5EBA927D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3692A000" w14:textId="056288E4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Plattendicke [mm]: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20 mm</w:t>
      </w:r>
    </w:p>
    <w:p w14:paraId="3210EAA1" w14:textId="5DF6A12E" w:rsidR="009D7DE4" w:rsidRDefault="00000000" w:rsidP="000A542E">
      <w:pPr>
        <w:keepNext/>
        <w:spacing w:before="20" w:after="0" w:line="240" w:lineRule="auto"/>
        <w:ind w:left="3540" w:right="616" w:hanging="25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Modulabmessungen:</w:t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 xml:space="preserve">600 x 600 mm, 1200 x 600 mm, 1800 x 600 mm, 2100 x 600 mm, 2400 x 600 mm, 625 x 625 mm, 1250 x 625 mm, 1250 x 625 mm, 1500 x 625 mm, 1800 x 625 mm, 2400 x 625 mm, </w:t>
      </w:r>
    </w:p>
    <w:p w14:paraId="4E05F908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62F79E0" w14:textId="7D8F6141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Plattendicke [mm]: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25 mm</w:t>
      </w:r>
    </w:p>
    <w:p w14:paraId="76637BA3" w14:textId="24341939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Modulabmessungen:</w:t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 xml:space="preserve">900 x 900 mm, 1200 x 1200 mm </w:t>
      </w:r>
    </w:p>
    <w:p w14:paraId="618B0051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2C98170B" w14:textId="11BABC2B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Plattendicke [mm]: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40 mm</w:t>
      </w:r>
    </w:p>
    <w:p w14:paraId="61B8BEE3" w14:textId="3548262F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Modulabmessungen:</w:t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 xml:space="preserve">600 x 600 mm, 1200 x 600 mm </w:t>
      </w:r>
    </w:p>
    <w:p w14:paraId="077FE5A8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09A13AE" w14:textId="55BF71AA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Kantenausbildung:</w:t>
      </w:r>
      <w:r w:rsidR="000A542E">
        <w:rPr>
          <w:rFonts w:ascii="Arial" w:hAnsi="Arial"/>
          <w:sz w:val="20"/>
          <w:lang w:bidi="de-DE"/>
        </w:rPr>
        <w:tab/>
      </w:r>
      <w:proofErr w:type="gramStart"/>
      <w:r>
        <w:rPr>
          <w:rFonts w:ascii="Arial" w:hAnsi="Arial"/>
          <w:sz w:val="20"/>
          <w:lang w:bidi="de-DE"/>
        </w:rPr>
        <w:t>A(</w:t>
      </w:r>
      <w:proofErr w:type="gramEnd"/>
      <w:r>
        <w:rPr>
          <w:rFonts w:ascii="Arial" w:hAnsi="Arial"/>
          <w:sz w:val="20"/>
          <w:lang w:bidi="de-DE"/>
        </w:rPr>
        <w:t>24) nach DIN EN 13964</w:t>
      </w:r>
    </w:p>
    <w:p w14:paraId="41F1D626" w14:textId="2534F02E" w:rsidR="009D7DE4" w:rsidRDefault="00000000" w:rsidP="000A542E">
      <w:pPr>
        <w:keepNext/>
        <w:spacing w:after="0" w:line="240" w:lineRule="auto"/>
        <w:ind w:left="1040" w:right="616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>Nachhaltigkeit:</w:t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Das Produkt muss Cradle2Cradle zertifiziert sein!</w:t>
      </w:r>
    </w:p>
    <w:p w14:paraId="3A9BB065" w14:textId="77777777" w:rsidR="000A542E" w:rsidRDefault="000A542E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</w:p>
    <w:p w14:paraId="2CA83905" w14:textId="6222E098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Baustellenverschnitt sowie Altmaterial beim</w:t>
      </w:r>
      <w:r w:rsidR="000A542E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Rückbau von Rockfon Decken können einfach</w:t>
      </w:r>
    </w:p>
    <w:p w14:paraId="3B0E56B0" w14:textId="74EEBABA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und effizient entsorgt werden.</w:t>
      </w:r>
      <w:r w:rsidR="000A542E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Das zurückgenommene Material wird wieder</w:t>
      </w:r>
      <w:r w:rsidR="000A542E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vollständig dem Produktionsprozess zugeführt.</w:t>
      </w:r>
      <w:r w:rsidR="000A542E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Somit gewährleistet Rockfon einen ganzheitlich</w:t>
      </w:r>
      <w:r w:rsidR="000A542E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geschlossenen Kreislauf.</w:t>
      </w:r>
    </w:p>
    <w:p w14:paraId="30207DD9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988B47D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3C810444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Die Akustikdecke gewährleistet darüber hinaus mindestens folgende funktionelle Eigenschaften:</w:t>
      </w:r>
    </w:p>
    <w:p w14:paraId="3C8D6AE9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184B4E0E" w14:textId="205F725D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Sichtseite: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Akustikvlies mit akustisch transparenter Farbbeschichtung</w:t>
      </w:r>
    </w:p>
    <w:p w14:paraId="1BFE27A9" w14:textId="69B0CD01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Farbe: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Glatte mattweiße Oberfläche</w:t>
      </w:r>
    </w:p>
    <w:p w14:paraId="00443732" w14:textId="715C9535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Rückseite: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abriebminderndes Vlies</w:t>
      </w:r>
    </w:p>
    <w:p w14:paraId="54062080" w14:textId="047D3F4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Brandverhalten: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Euroklasse A1 nach DIN EN 13501-1</w:t>
      </w:r>
    </w:p>
    <w:p w14:paraId="0A19B635" w14:textId="67C7CC04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Schmelzpunkt: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&gt;1000° C, nach DIN 4102-17</w:t>
      </w:r>
    </w:p>
    <w:p w14:paraId="176FB9BE" w14:textId="22877F64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Biegezugfestigkeitsklasse:</w:t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1/C/0N</w:t>
      </w:r>
    </w:p>
    <w:p w14:paraId="34356120" w14:textId="5AD4B93C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Feuchtigkeitsbeständigkeit:</w:t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100% RH, bei 0 - 40 °C</w:t>
      </w:r>
    </w:p>
    <w:p w14:paraId="7EDBDDD1" w14:textId="04618158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Lichtreflexionsgrad: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86 %, nach ISO 7724-2</w:t>
      </w:r>
    </w:p>
    <w:p w14:paraId="53D988EB" w14:textId="25EC1AD3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L-Wert </w:t>
      </w:r>
      <w:proofErr w:type="spellStart"/>
      <w:r>
        <w:rPr>
          <w:rFonts w:ascii="Arial" w:hAnsi="Arial"/>
          <w:sz w:val="20"/>
          <w:lang w:bidi="de-DE"/>
        </w:rPr>
        <w:t>Weißgrad</w:t>
      </w:r>
      <w:proofErr w:type="spellEnd"/>
      <w:r>
        <w:rPr>
          <w:rFonts w:ascii="Arial" w:hAnsi="Arial"/>
          <w:sz w:val="20"/>
          <w:lang w:bidi="de-DE"/>
        </w:rPr>
        <w:t>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94, nach ISO 7724</w:t>
      </w:r>
    </w:p>
    <w:p w14:paraId="5B669216" w14:textId="7088D6BB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Glanzwert: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&gt;1 Glanzeinheit im 85°-Winkel, nach ISO 2813</w:t>
      </w:r>
    </w:p>
    <w:p w14:paraId="08FF335B" w14:textId="45A6A32B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Reinigungsfähigkeit:</w:t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mit weicher Bürste oder Staubsauger</w:t>
      </w:r>
    </w:p>
    <w:p w14:paraId="4161E9F9" w14:textId="23F0BDB4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Grenzwert Formaldehyd:</w:t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unterhalb der Klasse E1 nach DIN EN 13964</w:t>
      </w:r>
    </w:p>
    <w:p w14:paraId="6459CCF9" w14:textId="4BA1AC62" w:rsidR="009D7DE4" w:rsidRDefault="00000000" w:rsidP="000A542E">
      <w:pPr>
        <w:keepNext/>
        <w:spacing w:before="20" w:after="0" w:line="240" w:lineRule="auto"/>
        <w:ind w:left="3540" w:right="616" w:hanging="25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Wohngesundheit:</w:t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Nachweis der besonderen Umweltfreundlichkeit durch Blauer Engel DE-UZ 132, M1 Indoor Climate Label und Danish Indoor Climate Label</w:t>
      </w:r>
    </w:p>
    <w:p w14:paraId="64194C4A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1CCAECF1" w14:textId="77777777" w:rsidR="000A542E" w:rsidRDefault="000A542E" w:rsidP="000A542E">
      <w:pPr>
        <w:keepNext/>
        <w:spacing w:after="0" w:line="240" w:lineRule="auto"/>
        <w:ind w:left="1040" w:right="616"/>
        <w:rPr>
          <w:rFonts w:ascii="Arial" w:hAnsi="Arial"/>
          <w:sz w:val="20"/>
          <w:lang w:bidi="de-DE"/>
        </w:rPr>
      </w:pPr>
    </w:p>
    <w:p w14:paraId="399098F0" w14:textId="145F083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Praktischer Schallabsorptionsgrad nach DIN EN ISO 11654 bei einer totalen Konstruktionshöhe von 200 mm</w:t>
      </w:r>
    </w:p>
    <w:p w14:paraId="7B47F1CC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12140B4F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125 Hz = 0,50</w:t>
      </w:r>
    </w:p>
    <w:p w14:paraId="26029444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250 Hz = 0,95</w:t>
      </w:r>
    </w:p>
    <w:p w14:paraId="4BFEC1E1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500 Hz = 1,00</w:t>
      </w:r>
    </w:p>
    <w:p w14:paraId="0760B207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1.000 Hz = 0,95</w:t>
      </w:r>
    </w:p>
    <w:p w14:paraId="239A6F7E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2.000 Hz = 1,00</w:t>
      </w:r>
    </w:p>
    <w:p w14:paraId="76B3EA0B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4.000 Hz = 1,00</w:t>
      </w:r>
    </w:p>
    <w:p w14:paraId="6F26ADD1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39E714A6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Absorptionsklasse A (nach DIN EN ISO 11654); </w:t>
      </w:r>
      <w:proofErr w:type="spellStart"/>
      <w:r>
        <w:rPr>
          <w:rFonts w:ascii="Arial" w:hAnsi="Arial"/>
          <w:sz w:val="20"/>
          <w:lang w:bidi="de-DE"/>
        </w:rPr>
        <w:t>alphaW</w:t>
      </w:r>
      <w:proofErr w:type="spellEnd"/>
      <w:r>
        <w:rPr>
          <w:rFonts w:ascii="Arial" w:hAnsi="Arial"/>
          <w:sz w:val="20"/>
          <w:lang w:bidi="de-DE"/>
        </w:rPr>
        <w:t xml:space="preserve"> = 1,00</w:t>
      </w:r>
    </w:p>
    <w:p w14:paraId="71100988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0F4A8F76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3A6E4875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2. Systembestandteil: T24 Click-Unterkonstruktion</w:t>
      </w:r>
    </w:p>
    <w:p w14:paraId="33DE78E3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78D061C5" w14:textId="1294F8CF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Fabrikat: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Rockfon®</w:t>
      </w:r>
    </w:p>
    <w:p w14:paraId="6D43C371" w14:textId="74B6C65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System: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Chicago Metallic™ T24 Click 2890; demontierbar</w:t>
      </w:r>
    </w:p>
    <w:p w14:paraId="5BADB013" w14:textId="53865D3A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Profilbreite: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24 mm</w:t>
      </w:r>
    </w:p>
    <w:p w14:paraId="3148A3A4" w14:textId="376AF2A6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Profilhöhe: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38 mm (Haupt- und Querschienen)</w:t>
      </w:r>
    </w:p>
    <w:p w14:paraId="4ABAA325" w14:textId="3A73364F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Materialstärke:</w:t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Hauptschienen: 2 x 0,4 mm; Querschienen: 2 x 0,3 mm</w:t>
      </w:r>
    </w:p>
    <w:p w14:paraId="751190BD" w14:textId="073B2613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Profilfarbe:</w:t>
      </w:r>
      <w:r w:rsidR="000A542E">
        <w:rPr>
          <w:rFonts w:ascii="Arial" w:hAnsi="Arial"/>
          <w:sz w:val="20"/>
          <w:lang w:bidi="de-DE"/>
        </w:rPr>
        <w:tab/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Matt Weiß 11, ähnlich RAL 9003 (weitere Farben auf Anfrage)</w:t>
      </w:r>
    </w:p>
    <w:p w14:paraId="3DEA9BBF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C65B63E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Darüber hinaus gewährleistet die Unterkonstruktion mindestens folgende funktionelle Eigenschaften:</w:t>
      </w:r>
    </w:p>
    <w:p w14:paraId="150D49C9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39D44ECE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20E003D0" w14:textId="17A2FFB8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Brandverhalten:</w:t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Euroklasse A1 nach DIN EN 13501-1</w:t>
      </w:r>
    </w:p>
    <w:p w14:paraId="4CFF0745" w14:textId="15721FF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Korrosionsklasse:</w:t>
      </w:r>
      <w:r w:rsidR="000A542E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B, nach DIN EN 13964</w:t>
      </w:r>
    </w:p>
    <w:p w14:paraId="6EC6D18F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C623F94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Alternativ System Hook möglich: T24 Hook 850</w:t>
      </w:r>
    </w:p>
    <w:p w14:paraId="402DE882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3C3D919A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Montagekurzbeschreibung</w:t>
      </w:r>
    </w:p>
    <w:p w14:paraId="21079AA3" w14:textId="77777777" w:rsidR="009D7DE4" w:rsidRDefault="00000000" w:rsidP="000A542E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3BC422F3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Die Akustikdecke ist in der oben genannten abgehängten T-Profil Unterkonstruktion gem. Systembeschreibung als Einlege-System zu liefern und zu montieren. Die Unterkonstruktion ist werkzeuglos demontierbar und wiederverwendbar und zusätzlich sind alle Platten einzeln demontierbar. Anfallende An- und Ausschnitte sind bauseits herzustellen.</w:t>
      </w:r>
    </w:p>
    <w:p w14:paraId="6E7DA5E8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552A91E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2F2EDD35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proofErr w:type="spellStart"/>
      <w:r>
        <w:rPr>
          <w:rFonts w:ascii="Arial" w:hAnsi="Arial"/>
          <w:sz w:val="20"/>
          <w:lang w:bidi="de-DE"/>
        </w:rPr>
        <w:t>Abhängehöhe</w:t>
      </w:r>
      <w:proofErr w:type="spellEnd"/>
      <w:r>
        <w:rPr>
          <w:rFonts w:ascii="Arial" w:hAnsi="Arial"/>
          <w:sz w:val="20"/>
          <w:lang w:bidi="de-DE"/>
        </w:rPr>
        <w:t>:</w:t>
      </w:r>
    </w:p>
    <w:p w14:paraId="33E91704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1024C95A" w14:textId="77777777" w:rsidR="009D7DE4" w:rsidRDefault="00000000" w:rsidP="000A542E">
      <w:pPr>
        <w:keepNext/>
        <w:spacing w:before="20" w:after="0" w:line="240" w:lineRule="auto"/>
        <w:ind w:left="1040" w:right="616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>Die abnahmefertige Montage ist nach DIN EN 13964, Vorbemerkungen, Architektenplänen, Angaben der Bauleitung sowie den Hersteller- Verarbeitungsrichtlinien auszuführen.</w:t>
      </w:r>
    </w:p>
    <w:p w14:paraId="722EACEA" w14:textId="77777777" w:rsidR="000A542E" w:rsidRDefault="000A542E" w:rsidP="000A542E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</w:p>
    <w:tbl>
      <w:tblPr>
        <w:tblW w:w="728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163"/>
        <w:gridCol w:w="1650"/>
        <w:gridCol w:w="583"/>
        <w:gridCol w:w="1650"/>
        <w:gridCol w:w="583"/>
      </w:tblGrid>
      <w:tr w:rsidR="009D7DE4" w14:paraId="4149C0A2" w14:textId="77777777" w:rsidTr="000A542E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651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266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84"/>
              <w:gridCol w:w="1276"/>
            </w:tblGrid>
            <w:tr w:rsidR="009D7DE4" w14:paraId="1A342DC3" w14:textId="77777777" w:rsidTr="000A542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384" w:type="dxa"/>
                </w:tcPr>
                <w:p w14:paraId="6E4D2D73" w14:textId="77777777" w:rsidR="009D7DE4" w:rsidRDefault="00000000" w:rsidP="000A542E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Menge:</w:t>
                  </w:r>
                </w:p>
              </w:tc>
              <w:tc>
                <w:tcPr>
                  <w:tcW w:w="1276" w:type="dxa"/>
                  <w:tcBorders>
                    <w:bottom w:val="dotted" w:sz="13" w:space="0" w:color="000000"/>
                  </w:tcBorders>
                </w:tcPr>
                <w:p w14:paraId="21D597FB" w14:textId="77777777" w:rsidR="009D7DE4" w:rsidRDefault="009D7DE4" w:rsidP="000A542E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5ECC4072" w14:textId="77777777" w:rsidR="009D7DE4" w:rsidRDefault="009D7DE4" w:rsidP="000A542E">
            <w:pPr>
              <w:spacing w:line="240" w:lineRule="auto"/>
              <w:ind w:right="616"/>
            </w:pPr>
          </w:p>
        </w:tc>
        <w:tc>
          <w:tcPr>
            <w:tcW w:w="1163" w:type="dxa"/>
            <w:tcMar>
              <w:top w:w="100" w:type="dxa"/>
              <w:bottom w:w="200" w:type="dxa"/>
            </w:tcMar>
            <w:vAlign w:val="center"/>
          </w:tcPr>
          <w:p w14:paraId="5CD12E81" w14:textId="774FDD88" w:rsidR="009D7DE4" w:rsidRDefault="00000000" w:rsidP="000A542E">
            <w:pPr>
              <w:keepNext/>
              <w:spacing w:after="0" w:line="240" w:lineRule="auto"/>
              <w:ind w:right="616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St</w:t>
            </w:r>
            <w:r w:rsidR="000A542E">
              <w:rPr>
                <w:rFonts w:ascii="Arial" w:hAnsi="Arial"/>
                <w:sz w:val="18"/>
                <w:lang w:bidi="de-DE"/>
              </w:rPr>
              <w:t>üc</w:t>
            </w:r>
            <w:r>
              <w:rPr>
                <w:rFonts w:ascii="Arial" w:hAnsi="Arial"/>
                <w:sz w:val="18"/>
                <w:lang w:bidi="de-DE"/>
              </w:rPr>
              <w:t>k</w:t>
            </w:r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223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139"/>
              <w:gridCol w:w="1100"/>
            </w:tblGrid>
            <w:tr w:rsidR="009D7DE4" w14:paraId="70C5CDD7" w14:textId="77777777" w:rsidTr="000A542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139" w:type="dxa"/>
                </w:tcPr>
                <w:p w14:paraId="5FF1E394" w14:textId="77777777" w:rsidR="009D7DE4" w:rsidRDefault="00000000" w:rsidP="000A542E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Preis: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5DB48100" w14:textId="77777777" w:rsidR="009D7DE4" w:rsidRDefault="009D7DE4" w:rsidP="000A542E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6F76A012" w14:textId="77777777" w:rsidR="009D7DE4" w:rsidRDefault="009D7DE4" w:rsidP="000A542E">
            <w:pPr>
              <w:spacing w:line="240" w:lineRule="auto"/>
              <w:ind w:right="616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34E7D331" w14:textId="77777777" w:rsidR="009D7DE4" w:rsidRDefault="00000000" w:rsidP="000A542E">
            <w:pPr>
              <w:keepNext/>
              <w:spacing w:after="0" w:line="240" w:lineRule="auto"/>
              <w:ind w:right="616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212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7"/>
              <w:gridCol w:w="1100"/>
            </w:tblGrid>
            <w:tr w:rsidR="009D7DE4" w14:paraId="1803146C" w14:textId="77777777" w:rsidTr="000A542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27" w:type="dxa"/>
                </w:tcPr>
                <w:p w14:paraId="3C9DD3FF" w14:textId="77777777" w:rsidR="009D7DE4" w:rsidRDefault="00000000" w:rsidP="000A542E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GP: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0DDAA546" w14:textId="77777777" w:rsidR="009D7DE4" w:rsidRDefault="009D7DE4" w:rsidP="000A542E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9332A3B" w14:textId="77777777" w:rsidR="009D7DE4" w:rsidRDefault="009D7DE4" w:rsidP="000A542E">
            <w:pPr>
              <w:spacing w:line="240" w:lineRule="auto"/>
              <w:ind w:right="616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4AE7FFB6" w14:textId="77777777" w:rsidR="009D7DE4" w:rsidRDefault="00000000" w:rsidP="000A542E">
            <w:pPr>
              <w:keepNext/>
              <w:spacing w:after="0" w:line="240" w:lineRule="auto"/>
              <w:ind w:right="616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</w:tr>
    </w:tbl>
    <w:p w14:paraId="456FE6AF" w14:textId="77777777" w:rsidR="00BE3F66" w:rsidRDefault="00BE3F66" w:rsidP="000A542E">
      <w:pPr>
        <w:ind w:right="616"/>
      </w:pPr>
    </w:p>
    <w:sectPr w:rsidR="00BE3F66">
      <w:headerReference w:type="default" r:id="rId6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9235D" w14:textId="77777777" w:rsidR="00BE3F66" w:rsidRDefault="00BE3F66">
      <w:pPr>
        <w:spacing w:after="0" w:line="240" w:lineRule="auto"/>
      </w:pPr>
      <w:r>
        <w:separator/>
      </w:r>
    </w:p>
  </w:endnote>
  <w:endnote w:type="continuationSeparator" w:id="0">
    <w:p w14:paraId="5C6F9878" w14:textId="77777777" w:rsidR="00BE3F66" w:rsidRDefault="00BE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08ED5" w14:textId="77777777" w:rsidR="00BE3F66" w:rsidRDefault="00BE3F66">
      <w:pPr>
        <w:spacing w:after="0" w:line="240" w:lineRule="auto"/>
      </w:pPr>
      <w:r>
        <w:separator/>
      </w:r>
    </w:p>
  </w:footnote>
  <w:footnote w:type="continuationSeparator" w:id="0">
    <w:p w14:paraId="1342DC69" w14:textId="77777777" w:rsidR="00BE3F66" w:rsidRDefault="00BE3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0" w:type="dxa"/>
      <w:tblBorders>
        <w:bottom w:val="single" w:sz="6" w:space="0" w:color="000000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40"/>
      <w:gridCol w:w="3200"/>
      <w:gridCol w:w="3240"/>
    </w:tblGrid>
    <w:tr w:rsidR="009D7DE4" w14:paraId="2C5E804B" w14:textId="77777777">
      <w:tblPrEx>
        <w:tblCellMar>
          <w:top w:w="0" w:type="dxa"/>
          <w:bottom w:w="0" w:type="dxa"/>
        </w:tblCellMar>
      </w:tblPrEx>
      <w:tc>
        <w:tcPr>
          <w:tcW w:w="3240" w:type="dxa"/>
          <w:tcMar>
            <w:top w:w="567" w:type="dxa"/>
            <w:bottom w:w="0" w:type="dxa"/>
          </w:tcMar>
          <w:vAlign w:val="center"/>
        </w:tcPr>
        <w:p w14:paraId="64E8BEBC" w14:textId="1D8C279E" w:rsidR="009D7DE4" w:rsidRDefault="000A542E">
          <w:pPr>
            <w:keepNext/>
            <w:spacing w:after="0" w:line="240" w:lineRule="auto"/>
            <w:rPr>
              <w:rFonts w:ascii="Arial" w:eastAsia="Arial" w:hAnsi="Arial" w:cs="Arial"/>
              <w:color w:val="000000"/>
              <w:sz w:val="18"/>
              <w:lang w:bidi="de-DE"/>
            </w:rPr>
          </w:pPr>
          <w:r>
            <w:rPr>
              <w:rFonts w:ascii="Arial" w:eastAsia="Arial" w:hAnsi="Arial" w:cs="Arial"/>
              <w:noProof/>
              <w:color w:val="000000"/>
              <w:sz w:val="18"/>
              <w:lang w:bidi="de-DE"/>
            </w:rPr>
            <w:drawing>
              <wp:inline distT="0" distB="0" distL="0" distR="0" wp14:anchorId="24D898FD" wp14:editId="4679CA76">
                <wp:extent cx="2044700" cy="798830"/>
                <wp:effectExtent l="0" t="0" r="0" b="0"/>
                <wp:docPr id="265817778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5817778" name="Grafik 2658177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700" cy="798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0" w:type="dxa"/>
          <w:tcMar>
            <w:top w:w="567" w:type="dxa"/>
            <w:bottom w:w="0" w:type="dxa"/>
          </w:tcMar>
          <w:vAlign w:val="center"/>
        </w:tcPr>
        <w:p w14:paraId="4FEA0E3C" w14:textId="74A0D7E0" w:rsidR="009D7DE4" w:rsidRDefault="009D7DE4">
          <w:pPr>
            <w:keepNext/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8"/>
              <w:lang w:bidi="de-DE"/>
            </w:rPr>
          </w:pPr>
        </w:p>
      </w:tc>
      <w:tc>
        <w:tcPr>
          <w:tcW w:w="3240" w:type="dxa"/>
          <w:tcMar>
            <w:top w:w="567" w:type="dxa"/>
            <w:bottom w:w="0" w:type="dxa"/>
          </w:tcMar>
          <w:vAlign w:val="center"/>
        </w:tcPr>
        <w:p w14:paraId="6130E8C4" w14:textId="3459D082" w:rsidR="009D7DE4" w:rsidRDefault="009D7DE4">
          <w:pPr>
            <w:keepNext/>
            <w:spacing w:after="0" w:line="240" w:lineRule="auto"/>
            <w:jc w:val="right"/>
            <w:rPr>
              <w:rFonts w:ascii="Arial" w:eastAsia="Arial" w:hAnsi="Arial" w:cs="Arial"/>
              <w:color w:val="000000"/>
              <w:sz w:val="18"/>
              <w:lang w:bidi="de-DE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DE4"/>
    <w:rsid w:val="000A542E"/>
    <w:rsid w:val="00997CD3"/>
    <w:rsid w:val="009D7DE4"/>
    <w:rsid w:val="00B16579"/>
    <w:rsid w:val="00BE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FEABFD"/>
  <w15:docId w15:val="{1F6CEE76-1950-4F12-8A3E-CBD70890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A5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542E"/>
  </w:style>
  <w:style w:type="paragraph" w:styleId="Fuzeile">
    <w:name w:val="footer"/>
    <w:basedOn w:val="Standard"/>
    <w:link w:val="FuzeileZchn"/>
    <w:uiPriority w:val="99"/>
    <w:unhideWhenUsed/>
    <w:rsid w:val="000A5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5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Denise Thiele</cp:lastModifiedBy>
  <cp:revision>2</cp:revision>
  <dcterms:created xsi:type="dcterms:W3CDTF">2026-09-04T10:35:00Z</dcterms:created>
  <dcterms:modified xsi:type="dcterms:W3CDTF">2026-09-04T10:35:00Z</dcterms:modified>
</cp:coreProperties>
</file>